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0A4F6F" w14:textId="33CBCD61" w:rsidR="001C0E52" w:rsidRDefault="001C0E52" w:rsidP="001C0E52">
      <w:pPr>
        <w:pStyle w:val="Heading1"/>
        <w:rPr>
          <w:color w:val="2D74B5"/>
          <w:sz w:val="36"/>
          <w:szCs w:val="36"/>
        </w:rPr>
      </w:pPr>
      <w:r w:rsidRPr="00374EE4">
        <w:rPr>
          <w:color w:val="2D74B5"/>
          <w:sz w:val="36"/>
          <w:szCs w:val="36"/>
        </w:rPr>
        <w:t>Gedragscode</w:t>
      </w:r>
      <w:r w:rsidR="008550B1">
        <w:rPr>
          <w:color w:val="2D74B5"/>
          <w:sz w:val="36"/>
          <w:szCs w:val="36"/>
        </w:rPr>
        <w:t xml:space="preserve"> stichting Grip op de Knip</w:t>
      </w:r>
    </w:p>
    <w:p w14:paraId="03B99CAE" w14:textId="77777777" w:rsidR="001C0E52" w:rsidRDefault="001C0E52" w:rsidP="001C0E52">
      <w:pPr>
        <w:pStyle w:val="Heading1"/>
        <w:rPr>
          <w:color w:val="2D74B5"/>
        </w:rPr>
      </w:pPr>
    </w:p>
    <w:p w14:paraId="64AC8F6D" w14:textId="6796153C" w:rsidR="001C0E52" w:rsidRDefault="001C0E52" w:rsidP="001C0E52">
      <w:pPr>
        <w:pStyle w:val="Heading1"/>
      </w:pPr>
      <w:r>
        <w:rPr>
          <w:color w:val="2D74B5"/>
        </w:rPr>
        <w:t>Onze visie</w:t>
      </w:r>
    </w:p>
    <w:p w14:paraId="4B07438E" w14:textId="77777777" w:rsidR="001C0E52" w:rsidRDefault="001C0E52" w:rsidP="001C0E52">
      <w:pPr>
        <w:ind w:left="707"/>
        <w:rPr>
          <w:sz w:val="18"/>
        </w:rPr>
      </w:pPr>
    </w:p>
    <w:p w14:paraId="70B77B32" w14:textId="77777777" w:rsidR="001C0E52" w:rsidRDefault="001C0E52" w:rsidP="001C0E52">
      <w:pPr>
        <w:pStyle w:val="BodyText"/>
        <w:spacing w:line="278" w:lineRule="auto"/>
        <w:ind w:left="707" w:right="115"/>
        <w:jc w:val="both"/>
      </w:pPr>
      <w:r>
        <w:t>Naastenliefde is onze basis met het Evangelie daarbij als onze inspiratiebron. Dat betekent dat elk mens aandacht en (zo nodig) zorg en ondersteuning verdient.</w:t>
      </w:r>
    </w:p>
    <w:p w14:paraId="49FE1A7C" w14:textId="77777777" w:rsidR="001C0E52" w:rsidRDefault="001C0E52" w:rsidP="001C0E52">
      <w:pPr>
        <w:pStyle w:val="BodyText"/>
        <w:spacing w:before="10"/>
        <w:rPr>
          <w:sz w:val="24"/>
        </w:rPr>
      </w:pPr>
    </w:p>
    <w:p w14:paraId="344AE17D" w14:textId="77777777" w:rsidR="001C0E52" w:rsidRDefault="001C0E52" w:rsidP="001C0E52">
      <w:pPr>
        <w:pStyle w:val="BodyText"/>
        <w:spacing w:line="276" w:lineRule="auto"/>
        <w:ind w:left="707" w:right="107"/>
        <w:jc w:val="both"/>
      </w:pPr>
      <w:r>
        <w:t>Met</w:t>
      </w:r>
      <w:r>
        <w:rPr>
          <w:spacing w:val="-7"/>
        </w:rPr>
        <w:t xml:space="preserve"> </w:t>
      </w:r>
      <w:r>
        <w:t>onze</w:t>
      </w:r>
      <w:r>
        <w:rPr>
          <w:spacing w:val="-9"/>
        </w:rPr>
        <w:t xml:space="preserve"> </w:t>
      </w:r>
      <w:r>
        <w:t>SchuldHulpMaatje</w:t>
      </w:r>
      <w:r>
        <w:rPr>
          <w:spacing w:val="-6"/>
        </w:rPr>
        <w:t xml:space="preserve"> </w:t>
      </w:r>
      <w:r>
        <w:t>Aanpak</w:t>
      </w:r>
      <w:r>
        <w:rPr>
          <w:spacing w:val="-7"/>
        </w:rPr>
        <w:t xml:space="preserve"> </w:t>
      </w:r>
      <w:r>
        <w:t>willen</w:t>
      </w:r>
      <w:r>
        <w:rPr>
          <w:spacing w:val="-8"/>
        </w:rPr>
        <w:t xml:space="preserve"> </w:t>
      </w:r>
      <w:r>
        <w:t>we</w:t>
      </w:r>
      <w:r>
        <w:rPr>
          <w:spacing w:val="-6"/>
        </w:rPr>
        <w:t xml:space="preserve"> </w:t>
      </w:r>
      <w:r>
        <w:t>een</w:t>
      </w:r>
      <w:r>
        <w:rPr>
          <w:spacing w:val="-9"/>
        </w:rPr>
        <w:t xml:space="preserve"> </w:t>
      </w:r>
      <w:r>
        <w:t>structurele</w:t>
      </w:r>
      <w:r>
        <w:rPr>
          <w:spacing w:val="-5"/>
        </w:rPr>
        <w:t xml:space="preserve"> </w:t>
      </w:r>
      <w:r>
        <w:t>bijdrage</w:t>
      </w:r>
      <w:r>
        <w:rPr>
          <w:spacing w:val="-9"/>
        </w:rPr>
        <w:t xml:space="preserve"> </w:t>
      </w:r>
      <w:r>
        <w:t>leveren</w:t>
      </w:r>
      <w:r>
        <w:rPr>
          <w:spacing w:val="-9"/>
        </w:rPr>
        <w:t xml:space="preserve"> </w:t>
      </w:r>
      <w:r>
        <w:t>aan</w:t>
      </w:r>
      <w:r>
        <w:rPr>
          <w:spacing w:val="-6"/>
        </w:rPr>
        <w:t xml:space="preserve"> </w:t>
      </w:r>
      <w:r>
        <w:t>het</w:t>
      </w:r>
      <w:r>
        <w:rPr>
          <w:spacing w:val="-4"/>
        </w:rPr>
        <w:t xml:space="preserve"> </w:t>
      </w:r>
      <w:r>
        <w:t>oplossen van de toenemende schuldenproblematiek. Deze aanpak, die aanvullend is op de reguliere schuldhulpverlening, is gebaseerd op samenwerking met lokale overheden en maatschappelijke organisaties. Hiermee versterken wij de diaconale inzet van kerken, christelijke geloofsgemeenschappen en -</w:t>
      </w:r>
      <w:r>
        <w:rPr>
          <w:spacing w:val="-5"/>
        </w:rPr>
        <w:t xml:space="preserve"> </w:t>
      </w:r>
      <w:r>
        <w:t>organisaties.</w:t>
      </w:r>
    </w:p>
    <w:p w14:paraId="37B9351A" w14:textId="77777777" w:rsidR="001C0E52" w:rsidRDefault="001C0E52" w:rsidP="001C0E52">
      <w:pPr>
        <w:pStyle w:val="BodyText"/>
        <w:spacing w:before="3"/>
        <w:rPr>
          <w:sz w:val="25"/>
        </w:rPr>
      </w:pPr>
    </w:p>
    <w:p w14:paraId="5737053A" w14:textId="77777777" w:rsidR="001C0E52" w:rsidRDefault="001C0E52" w:rsidP="001C0E52">
      <w:pPr>
        <w:pStyle w:val="Heading1"/>
      </w:pPr>
      <w:bookmarkStart w:id="0" w:name="_Hlk53598050"/>
      <w:r>
        <w:rPr>
          <w:color w:val="2D74B5"/>
        </w:rPr>
        <w:t>Onze missie</w:t>
      </w:r>
    </w:p>
    <w:bookmarkEnd w:id="0"/>
    <w:p w14:paraId="74D079A7" w14:textId="303E23FD" w:rsidR="001C0E52" w:rsidRDefault="001C0E52" w:rsidP="001C0E52">
      <w:pPr>
        <w:pStyle w:val="ListParagraph"/>
        <w:numPr>
          <w:ilvl w:val="0"/>
          <w:numId w:val="2"/>
        </w:numPr>
      </w:pPr>
      <w:r>
        <w:t>Bijdragen aan schuldenvrij leven van mensen.</w:t>
      </w:r>
    </w:p>
    <w:p w14:paraId="7CD7F7F8" w14:textId="5B4CD2ED" w:rsidR="001C0E52" w:rsidRDefault="001C0E52" w:rsidP="001C0E52">
      <w:pPr>
        <w:pStyle w:val="ListParagraph"/>
        <w:numPr>
          <w:ilvl w:val="0"/>
          <w:numId w:val="2"/>
        </w:numPr>
      </w:pPr>
      <w:r>
        <w:t>Voorkomen en duurzaam oplossen van schuldproblematiek. Hulp vanuit verbondenheid tussen mensen.</w:t>
      </w:r>
    </w:p>
    <w:p w14:paraId="0450F27D" w14:textId="2D44AB03" w:rsidR="001C0E52" w:rsidRDefault="001C0E52" w:rsidP="001C0E52">
      <w:pPr>
        <w:pStyle w:val="ListParagraph"/>
        <w:numPr>
          <w:ilvl w:val="0"/>
          <w:numId w:val="2"/>
        </w:numPr>
      </w:pPr>
      <w:r>
        <w:t>Vroegtijdig bereiken van mensen in dreigende financiële nood.</w:t>
      </w:r>
    </w:p>
    <w:p w14:paraId="30734F99" w14:textId="3E614E8F" w:rsidR="001C0E52" w:rsidRDefault="001C0E52" w:rsidP="001C0E52">
      <w:pPr>
        <w:pStyle w:val="ListParagraph"/>
        <w:numPr>
          <w:ilvl w:val="0"/>
          <w:numId w:val="2"/>
        </w:numPr>
      </w:pPr>
      <w:r>
        <w:t>Goed opgeleide vrijwilligers wiens hulp aanvullend is op die van professionals.</w:t>
      </w:r>
    </w:p>
    <w:p w14:paraId="14FFF2E7" w14:textId="0721E9A1" w:rsidR="0027645F" w:rsidRDefault="0027645F"/>
    <w:p w14:paraId="14D325FF" w14:textId="77777777" w:rsidR="001C0E52" w:rsidRDefault="001C0E52" w:rsidP="001C0E52">
      <w:pPr>
        <w:pStyle w:val="Heading1"/>
        <w:spacing w:line="276" w:lineRule="exact"/>
        <w:jc w:val="both"/>
      </w:pPr>
      <w:r>
        <w:rPr>
          <w:color w:val="2D74B5"/>
        </w:rPr>
        <w:t>Ons doel</w:t>
      </w:r>
    </w:p>
    <w:p w14:paraId="3B0C7B83" w14:textId="68EB2901" w:rsidR="001C0E52" w:rsidRDefault="001C0E52"/>
    <w:p w14:paraId="2090F218" w14:textId="63E38801" w:rsidR="001C0E52" w:rsidRDefault="001C0E52" w:rsidP="001C0E52">
      <w:pPr>
        <w:ind w:left="708"/>
      </w:pPr>
      <w:r>
        <w:t>Mensen met (dreigende) schulden en/of geldzorgen vroegtijdig bereiken, hen hulp bieden via internet</w:t>
      </w:r>
      <w:r>
        <w:rPr>
          <w:spacing w:val="-10"/>
        </w:rPr>
        <w:t xml:space="preserve"> </w:t>
      </w:r>
      <w:r>
        <w:t>en</w:t>
      </w:r>
      <w:r>
        <w:rPr>
          <w:spacing w:val="-16"/>
        </w:rPr>
        <w:t xml:space="preserve"> </w:t>
      </w:r>
      <w:r>
        <w:t>met</w:t>
      </w:r>
      <w:r>
        <w:rPr>
          <w:spacing w:val="-9"/>
        </w:rPr>
        <w:t xml:space="preserve"> </w:t>
      </w:r>
      <w:r>
        <w:t>getrainde</w:t>
      </w:r>
      <w:r>
        <w:rPr>
          <w:spacing w:val="-12"/>
        </w:rPr>
        <w:t xml:space="preserve"> </w:t>
      </w:r>
      <w:r>
        <w:t>vrijwilligers,</w:t>
      </w:r>
      <w:r>
        <w:rPr>
          <w:spacing w:val="-10"/>
        </w:rPr>
        <w:t xml:space="preserve"> </w:t>
      </w:r>
      <w:r>
        <w:t>die</w:t>
      </w:r>
      <w:r>
        <w:rPr>
          <w:spacing w:val="-11"/>
        </w:rPr>
        <w:t xml:space="preserve"> </w:t>
      </w:r>
      <w:r>
        <w:t>deskundig</w:t>
      </w:r>
      <w:r>
        <w:rPr>
          <w:spacing w:val="-12"/>
        </w:rPr>
        <w:t xml:space="preserve"> </w:t>
      </w:r>
      <w:r>
        <w:t>en</w:t>
      </w:r>
      <w:r>
        <w:rPr>
          <w:spacing w:val="-13"/>
        </w:rPr>
        <w:t xml:space="preserve"> </w:t>
      </w:r>
      <w:r>
        <w:t>op</w:t>
      </w:r>
      <w:r>
        <w:rPr>
          <w:spacing w:val="-10"/>
        </w:rPr>
        <w:t xml:space="preserve"> </w:t>
      </w:r>
      <w:r>
        <w:t>persoonlijke</w:t>
      </w:r>
      <w:r>
        <w:rPr>
          <w:spacing w:val="-15"/>
        </w:rPr>
        <w:t xml:space="preserve"> </w:t>
      </w:r>
      <w:r>
        <w:t>wijze</w:t>
      </w:r>
      <w:r>
        <w:rPr>
          <w:spacing w:val="-10"/>
        </w:rPr>
        <w:t xml:space="preserve"> </w:t>
      </w:r>
      <w:r>
        <w:t>kunnen</w:t>
      </w:r>
      <w:r>
        <w:rPr>
          <w:spacing w:val="-12"/>
        </w:rPr>
        <w:t xml:space="preserve"> </w:t>
      </w:r>
      <w:r>
        <w:t>helpen</w:t>
      </w:r>
      <w:r>
        <w:rPr>
          <w:spacing w:val="-11"/>
        </w:rPr>
        <w:t xml:space="preserve"> </w:t>
      </w:r>
      <w:r>
        <w:t>naar een schuldenvrij leven. Begeleiding in gedragsverandering en financiële zelfredzaamheid staat daarbij</w:t>
      </w:r>
      <w:r>
        <w:rPr>
          <w:spacing w:val="1"/>
        </w:rPr>
        <w:t xml:space="preserve"> </w:t>
      </w:r>
      <w:r>
        <w:t>centraal</w:t>
      </w:r>
    </w:p>
    <w:p w14:paraId="2AE5831A" w14:textId="41E35622" w:rsidR="001C0E52" w:rsidRDefault="001C0E52" w:rsidP="001C0E52">
      <w:pPr>
        <w:ind w:left="708"/>
      </w:pPr>
    </w:p>
    <w:p w14:paraId="58F15D68" w14:textId="77777777" w:rsidR="001C0E52" w:rsidRDefault="001C0E52" w:rsidP="001C0E52">
      <w:pPr>
        <w:pStyle w:val="Heading1"/>
        <w:spacing w:line="276" w:lineRule="exact"/>
      </w:pPr>
      <w:r>
        <w:rPr>
          <w:color w:val="2D74B5"/>
        </w:rPr>
        <w:t>Onze waarden</w:t>
      </w:r>
    </w:p>
    <w:p w14:paraId="496C4073" w14:textId="5F50D656" w:rsidR="001C0E52" w:rsidRDefault="001C0E52" w:rsidP="001C0E52">
      <w:pPr>
        <w:ind w:left="708"/>
      </w:pPr>
    </w:p>
    <w:p w14:paraId="41427518" w14:textId="77777777" w:rsidR="001C0E52" w:rsidRDefault="001C0E52" w:rsidP="001C0E52">
      <w:pPr>
        <w:ind w:left="708"/>
      </w:pPr>
      <w:r>
        <w:t>Ons uitgangspunt is, dat elk mens waardevol is en een uniek en geliefd schepsel van God, gelijkwaardig aan ieder ander.</w:t>
      </w:r>
    </w:p>
    <w:p w14:paraId="50C5A213" w14:textId="77777777" w:rsidR="001C0E52" w:rsidRDefault="001C0E52" w:rsidP="001C0E52">
      <w:pPr>
        <w:pStyle w:val="ListParagraph"/>
        <w:numPr>
          <w:ilvl w:val="0"/>
          <w:numId w:val="2"/>
        </w:numPr>
      </w:pPr>
      <w:r>
        <w:t>Respect</w:t>
      </w:r>
    </w:p>
    <w:p w14:paraId="4B7D7365" w14:textId="77777777" w:rsidR="001C0E52" w:rsidRDefault="001C0E52" w:rsidP="001C0E52">
      <w:pPr>
        <w:pStyle w:val="ListParagraph"/>
        <w:numPr>
          <w:ilvl w:val="0"/>
          <w:numId w:val="2"/>
        </w:numPr>
      </w:pPr>
      <w:r>
        <w:t xml:space="preserve">Eerlijk </w:t>
      </w:r>
    </w:p>
    <w:p w14:paraId="2D93040B" w14:textId="799E5DB2" w:rsidR="001C0E52" w:rsidRDefault="001C0E52" w:rsidP="001C0E52">
      <w:pPr>
        <w:pStyle w:val="ListParagraph"/>
        <w:numPr>
          <w:ilvl w:val="0"/>
          <w:numId w:val="2"/>
        </w:numPr>
      </w:pPr>
      <w:r>
        <w:t>Echt</w:t>
      </w:r>
    </w:p>
    <w:p w14:paraId="4AEF1787" w14:textId="77777777" w:rsidR="001C0E52" w:rsidRDefault="001C0E52" w:rsidP="001C0E52">
      <w:pPr>
        <w:pStyle w:val="ListParagraph"/>
        <w:numPr>
          <w:ilvl w:val="0"/>
          <w:numId w:val="2"/>
        </w:numPr>
      </w:pPr>
      <w:r>
        <w:t xml:space="preserve">Rechtvaardig </w:t>
      </w:r>
    </w:p>
    <w:p w14:paraId="3B3B8559" w14:textId="25723E29" w:rsidR="001C0E52" w:rsidRDefault="001C0E52" w:rsidP="001C0E52">
      <w:pPr>
        <w:pStyle w:val="ListParagraph"/>
        <w:numPr>
          <w:ilvl w:val="0"/>
          <w:numId w:val="2"/>
        </w:numPr>
      </w:pPr>
      <w:r>
        <w:t>Ondersteunend Deskundig Positief</w:t>
      </w:r>
    </w:p>
    <w:p w14:paraId="2AC77287" w14:textId="66215912" w:rsidR="001C0E52" w:rsidRDefault="001C0E52" w:rsidP="001C0E52"/>
    <w:p w14:paraId="76B1BDC9" w14:textId="77777777" w:rsidR="001C0E52" w:rsidRDefault="001C0E52" w:rsidP="001C0E52">
      <w:pPr>
        <w:pStyle w:val="Heading1"/>
      </w:pPr>
      <w:r>
        <w:rPr>
          <w:color w:val="2D74B5"/>
        </w:rPr>
        <w:t>Onze</w:t>
      </w:r>
      <w:r>
        <w:rPr>
          <w:color w:val="2D74B5"/>
          <w:spacing w:val="-7"/>
        </w:rPr>
        <w:t xml:space="preserve"> </w:t>
      </w:r>
      <w:r>
        <w:rPr>
          <w:color w:val="2D74B5"/>
        </w:rPr>
        <w:t>basishouding</w:t>
      </w:r>
    </w:p>
    <w:p w14:paraId="2D21730F" w14:textId="386D5196" w:rsidR="001C0E52" w:rsidRDefault="001C0E52" w:rsidP="001C0E52">
      <w:pPr>
        <w:pStyle w:val="ListParagraph"/>
        <w:numPr>
          <w:ilvl w:val="0"/>
          <w:numId w:val="2"/>
        </w:numPr>
      </w:pPr>
      <w:r>
        <w:t>Ik (ver)oordeel niet</w:t>
      </w:r>
    </w:p>
    <w:p w14:paraId="4959B387" w14:textId="654F4546" w:rsidR="001C0E52" w:rsidRDefault="001C0E52" w:rsidP="001C0E52">
      <w:pPr>
        <w:pStyle w:val="ListParagraph"/>
        <w:numPr>
          <w:ilvl w:val="0"/>
          <w:numId w:val="2"/>
        </w:numPr>
      </w:pPr>
      <w:r>
        <w:t>Ik ben bewogen</w:t>
      </w:r>
    </w:p>
    <w:p w14:paraId="1149264D" w14:textId="77777777" w:rsidR="001C0E52" w:rsidRDefault="001C0E52" w:rsidP="001C0E52">
      <w:pPr>
        <w:pStyle w:val="ListParagraph"/>
        <w:numPr>
          <w:ilvl w:val="0"/>
          <w:numId w:val="2"/>
        </w:numPr>
      </w:pPr>
      <w:r>
        <w:t>Ik ben trouw en</w:t>
      </w:r>
      <w:r w:rsidRPr="001C0E52">
        <w:t xml:space="preserve"> </w:t>
      </w:r>
      <w:r>
        <w:t>geduldig</w:t>
      </w:r>
    </w:p>
    <w:p w14:paraId="3E4F0CCC" w14:textId="77777777" w:rsidR="001C0E52" w:rsidRDefault="001C0E52" w:rsidP="001C0E52">
      <w:pPr>
        <w:pStyle w:val="ListParagraph"/>
        <w:numPr>
          <w:ilvl w:val="0"/>
          <w:numId w:val="2"/>
        </w:numPr>
      </w:pPr>
      <w:r>
        <w:t>Ik ben er voor hen in moeilijkheden en/of bid Ik kom op voor het</w:t>
      </w:r>
      <w:r w:rsidRPr="001C0E52">
        <w:t xml:space="preserve"> </w:t>
      </w:r>
      <w:r>
        <w:t>recht</w:t>
      </w:r>
    </w:p>
    <w:p w14:paraId="79AACA1E" w14:textId="77777777" w:rsidR="001C0E52" w:rsidRDefault="001C0E52" w:rsidP="001C0E52">
      <w:pPr>
        <w:pStyle w:val="ListParagraph"/>
        <w:numPr>
          <w:ilvl w:val="0"/>
          <w:numId w:val="2"/>
        </w:numPr>
      </w:pPr>
      <w:r>
        <w:t>Ik help en getuig daardoor</w:t>
      </w:r>
    </w:p>
    <w:p w14:paraId="21818DFA" w14:textId="77777777" w:rsidR="00F54B5B" w:rsidRDefault="00F54B5B" w:rsidP="001C0E52">
      <w:pPr>
        <w:ind w:left="708"/>
      </w:pPr>
    </w:p>
    <w:p w14:paraId="7A8878FC" w14:textId="4A75AFA5" w:rsidR="00F54B5B" w:rsidRDefault="00F54B5B" w:rsidP="00F54B5B">
      <w:pPr>
        <w:pStyle w:val="Heading1"/>
      </w:pPr>
      <w:r>
        <w:rPr>
          <w:color w:val="2D74B5"/>
        </w:rPr>
        <w:t>De bedoeling van de gedragscode</w:t>
      </w:r>
    </w:p>
    <w:p w14:paraId="5342F2D3" w14:textId="0E087F43" w:rsidR="001C0E52" w:rsidRDefault="001C0E52" w:rsidP="00F54B5B">
      <w:pPr>
        <w:pStyle w:val="BodyText"/>
        <w:tabs>
          <w:tab w:val="left" w:pos="2135"/>
          <w:tab w:val="left" w:pos="3374"/>
          <w:tab w:val="left" w:pos="7676"/>
        </w:tabs>
        <w:spacing w:before="44"/>
        <w:ind w:left="707"/>
      </w:pPr>
      <w:r>
        <w:t>Als organisatie, waarbij onze Maatjes, coördinatoren, bestuurders en (betaalde) medewerkers persoonlijk contact hebben met vaak kwetsbare mensen of in een gezagsverhouding staan, willen we voorkomen</w:t>
      </w:r>
      <w:r w:rsidR="00F54B5B">
        <w:t xml:space="preserve"> dat ongewenst gedrg of (seksueel) misbruik kan plaatsvinden, met alle ingrijpende gevolgen van dien. We willen dat onze hulpvragers, Maatjes, coördinatoren, bestuurders en (betaalde) medewerkers zich veilig voelen</w:t>
      </w:r>
    </w:p>
    <w:p w14:paraId="7706E037" w14:textId="5DD484A1" w:rsidR="00F54B5B" w:rsidRDefault="00F54B5B" w:rsidP="00F54B5B">
      <w:pPr>
        <w:pStyle w:val="BodyText"/>
        <w:tabs>
          <w:tab w:val="left" w:pos="2135"/>
          <w:tab w:val="left" w:pos="3374"/>
          <w:tab w:val="left" w:pos="7676"/>
        </w:tabs>
        <w:spacing w:before="44"/>
        <w:ind w:left="707"/>
      </w:pPr>
    </w:p>
    <w:p w14:paraId="3CF10EFF" w14:textId="073CDEA1" w:rsidR="00F54B5B" w:rsidRDefault="00F54B5B" w:rsidP="00F54B5B">
      <w:pPr>
        <w:pStyle w:val="BodyText"/>
        <w:tabs>
          <w:tab w:val="left" w:pos="2135"/>
          <w:tab w:val="left" w:pos="3374"/>
          <w:tab w:val="left" w:pos="7676"/>
        </w:tabs>
        <w:spacing w:before="44"/>
        <w:ind w:left="707"/>
      </w:pPr>
      <w:r>
        <w:t>Onze organisatie vindt het daarom belangrijk dat er afspraken zijn over de manier van omgaan met elkaar en ook dat all betrokkenen bij een hulpvraag zich veilig voelen. Dat kan alleen als men elkaar in zijn/haar waarde laat en elkaar met respect behandelt. Dit betekent dat wij binnen onze organisatie alle vormen van ongelijkwaardige behandeling zoals: machtsmisbruik, financiele uitbuiting, discriminerende, racistische, seksistische of (seksueel) intimiderende gedragingen of opmerkingen, of hiertoe aanzetten, ontoelaatbaar vinden.</w:t>
      </w:r>
    </w:p>
    <w:p w14:paraId="45357BEA" w14:textId="2FDF870B" w:rsidR="00F54B5B" w:rsidRDefault="00F54B5B" w:rsidP="00F54B5B">
      <w:pPr>
        <w:pStyle w:val="BodyText"/>
        <w:tabs>
          <w:tab w:val="left" w:pos="2135"/>
          <w:tab w:val="left" w:pos="3374"/>
          <w:tab w:val="left" w:pos="7676"/>
        </w:tabs>
        <w:spacing w:before="44"/>
        <w:ind w:left="707"/>
      </w:pPr>
    </w:p>
    <w:p w14:paraId="2D4C6BF7" w14:textId="4E248742" w:rsidR="00F54B5B" w:rsidRDefault="00F54B5B" w:rsidP="00F54B5B">
      <w:pPr>
        <w:pStyle w:val="BodyText"/>
        <w:tabs>
          <w:tab w:val="left" w:pos="2135"/>
          <w:tab w:val="left" w:pos="3374"/>
          <w:tab w:val="left" w:pos="7676"/>
        </w:tabs>
        <w:spacing w:before="44"/>
        <w:ind w:left="707"/>
      </w:pPr>
      <w:r>
        <w:t>Er is sprake van machtsmisbruik wanneer iemand richting een ander, die afhankelijk van hem/haar</w:t>
      </w:r>
      <w:r>
        <w:rPr>
          <w:spacing w:val="-3"/>
        </w:rPr>
        <w:t xml:space="preserve"> </w:t>
      </w:r>
      <w:r>
        <w:t>is,</w:t>
      </w:r>
      <w:r>
        <w:rPr>
          <w:spacing w:val="-5"/>
        </w:rPr>
        <w:t xml:space="preserve"> </w:t>
      </w:r>
      <w:r>
        <w:t>op</w:t>
      </w:r>
      <w:r>
        <w:rPr>
          <w:spacing w:val="-3"/>
        </w:rPr>
        <w:t xml:space="preserve"> </w:t>
      </w:r>
      <w:r>
        <w:t>een</w:t>
      </w:r>
      <w:r>
        <w:rPr>
          <w:spacing w:val="-5"/>
        </w:rPr>
        <w:t xml:space="preserve"> </w:t>
      </w:r>
      <w:r>
        <w:t>intimiderende,</w:t>
      </w:r>
      <w:r>
        <w:rPr>
          <w:spacing w:val="-5"/>
        </w:rPr>
        <w:t xml:space="preserve"> </w:t>
      </w:r>
      <w:r>
        <w:t>manipulerende</w:t>
      </w:r>
      <w:r>
        <w:rPr>
          <w:spacing w:val="-8"/>
        </w:rPr>
        <w:t xml:space="preserve"> </w:t>
      </w:r>
      <w:r>
        <w:t>of</w:t>
      </w:r>
      <w:r>
        <w:rPr>
          <w:spacing w:val="-7"/>
        </w:rPr>
        <w:t xml:space="preserve"> </w:t>
      </w:r>
      <w:r>
        <w:t>gewelddadige</w:t>
      </w:r>
      <w:r>
        <w:rPr>
          <w:spacing w:val="-5"/>
        </w:rPr>
        <w:t xml:space="preserve"> </w:t>
      </w:r>
      <w:r>
        <w:t>wijze</w:t>
      </w:r>
      <w:r>
        <w:rPr>
          <w:spacing w:val="-8"/>
        </w:rPr>
        <w:t xml:space="preserve"> </w:t>
      </w:r>
      <w:r>
        <w:t>gebruik</w:t>
      </w:r>
      <w:r>
        <w:rPr>
          <w:spacing w:val="-5"/>
        </w:rPr>
        <w:t xml:space="preserve"> </w:t>
      </w:r>
      <w:r>
        <w:t>maakt</w:t>
      </w:r>
      <w:r>
        <w:rPr>
          <w:spacing w:val="-1"/>
        </w:rPr>
        <w:t xml:space="preserve"> </w:t>
      </w:r>
      <w:r>
        <w:t>van</w:t>
      </w:r>
      <w:r>
        <w:rPr>
          <w:spacing w:val="-4"/>
        </w:rPr>
        <w:t xml:space="preserve"> </w:t>
      </w:r>
      <w:r>
        <w:t>zijn of haar positie en bevoegdheden ten koste van degene(n) tot wie hij/zij in een vertrouwens- en/of</w:t>
      </w:r>
      <w:r>
        <w:rPr>
          <w:spacing w:val="-5"/>
        </w:rPr>
        <w:t xml:space="preserve"> </w:t>
      </w:r>
      <w:r>
        <w:t>gezagsrelatie</w:t>
      </w:r>
      <w:r>
        <w:rPr>
          <w:spacing w:val="-2"/>
        </w:rPr>
        <w:t xml:space="preserve"> </w:t>
      </w:r>
      <w:r>
        <w:t>staat.</w:t>
      </w:r>
      <w:r>
        <w:rPr>
          <w:spacing w:val="-16"/>
        </w:rPr>
        <w:t xml:space="preserve"> </w:t>
      </w:r>
      <w:r>
        <w:t>Bij</w:t>
      </w:r>
      <w:r>
        <w:rPr>
          <w:spacing w:val="-20"/>
        </w:rPr>
        <w:t xml:space="preserve"> </w:t>
      </w:r>
      <w:r>
        <w:t>machtsmisbruik</w:t>
      </w:r>
      <w:r>
        <w:rPr>
          <w:spacing w:val="-19"/>
        </w:rPr>
        <w:t xml:space="preserve"> </w:t>
      </w:r>
      <w:r>
        <w:t>kan</w:t>
      </w:r>
      <w:r>
        <w:rPr>
          <w:spacing w:val="-19"/>
        </w:rPr>
        <w:t xml:space="preserve"> </w:t>
      </w:r>
      <w:r>
        <w:t>het</w:t>
      </w:r>
      <w:r>
        <w:rPr>
          <w:spacing w:val="-18"/>
        </w:rPr>
        <w:t xml:space="preserve"> </w:t>
      </w:r>
      <w:r>
        <w:t>gaan</w:t>
      </w:r>
      <w:r>
        <w:rPr>
          <w:spacing w:val="-21"/>
        </w:rPr>
        <w:t xml:space="preserve"> </w:t>
      </w:r>
      <w:r>
        <w:t>om</w:t>
      </w:r>
      <w:r>
        <w:rPr>
          <w:spacing w:val="-16"/>
        </w:rPr>
        <w:t xml:space="preserve"> </w:t>
      </w:r>
      <w:r>
        <w:t>handelen,</w:t>
      </w:r>
      <w:r>
        <w:rPr>
          <w:spacing w:val="-17"/>
        </w:rPr>
        <w:t xml:space="preserve"> </w:t>
      </w:r>
      <w:r>
        <w:t>nalaten</w:t>
      </w:r>
      <w:r>
        <w:rPr>
          <w:spacing w:val="-15"/>
        </w:rPr>
        <w:t xml:space="preserve"> </w:t>
      </w:r>
      <w:r>
        <w:t>en/of</w:t>
      </w:r>
      <w:r>
        <w:rPr>
          <w:spacing w:val="-17"/>
        </w:rPr>
        <w:t xml:space="preserve"> </w:t>
      </w:r>
      <w:r>
        <w:rPr>
          <w:spacing w:val="-2"/>
        </w:rPr>
        <w:t>het</w:t>
      </w:r>
      <w:r>
        <w:rPr>
          <w:spacing w:val="-15"/>
        </w:rPr>
        <w:t xml:space="preserve"> </w:t>
      </w:r>
      <w:r>
        <w:t>nemen van een</w:t>
      </w:r>
      <w:r>
        <w:rPr>
          <w:spacing w:val="1"/>
        </w:rPr>
        <w:t xml:space="preserve"> </w:t>
      </w:r>
      <w:r>
        <w:t>besluit</w:t>
      </w:r>
    </w:p>
    <w:p w14:paraId="6A65BD93" w14:textId="77777777" w:rsidR="008550B1" w:rsidRDefault="008550B1" w:rsidP="00F54B5B">
      <w:pPr>
        <w:pStyle w:val="BodyText"/>
        <w:tabs>
          <w:tab w:val="left" w:pos="2135"/>
          <w:tab w:val="left" w:pos="3374"/>
          <w:tab w:val="left" w:pos="7676"/>
        </w:tabs>
        <w:spacing w:before="44"/>
        <w:ind w:left="707"/>
      </w:pPr>
    </w:p>
    <w:p w14:paraId="3AD82DD6" w14:textId="77777777" w:rsidR="00F54B5B" w:rsidRDefault="00F54B5B" w:rsidP="008550B1">
      <w:pPr>
        <w:pStyle w:val="BodyText"/>
        <w:tabs>
          <w:tab w:val="left" w:pos="2135"/>
          <w:tab w:val="left" w:pos="3374"/>
          <w:tab w:val="left" w:pos="7676"/>
        </w:tabs>
        <w:spacing w:before="44"/>
        <w:ind w:left="707"/>
      </w:pPr>
      <w:r>
        <w:t>Indien er sprake is van een klacht met betrekking tot het bovenstaande, wordt hiervan direct melding gemaakt bij de klachtenfunctionaris van de landelijke Vereniging, die zorgt voor verdere afhandeling en / of er kan beroep gedaan worden op een onafhankelijke vertrouwenspersoon.</w:t>
      </w:r>
    </w:p>
    <w:p w14:paraId="12634436" w14:textId="77777777" w:rsidR="00F54B5B" w:rsidRDefault="00F54B5B" w:rsidP="00F54B5B">
      <w:pPr>
        <w:pStyle w:val="BodyText"/>
        <w:spacing w:before="4"/>
        <w:rPr>
          <w:sz w:val="25"/>
        </w:rPr>
      </w:pPr>
    </w:p>
    <w:p w14:paraId="053C7A74" w14:textId="77777777" w:rsidR="00F54B5B" w:rsidRDefault="00F54B5B" w:rsidP="00F54B5B">
      <w:pPr>
        <w:pStyle w:val="BodyText"/>
        <w:spacing w:line="276" w:lineRule="auto"/>
        <w:ind w:left="707"/>
      </w:pPr>
      <w:r>
        <w:t>Onze gedragscode wordt door onze Maatjes, coördinatoren, bestuurders en (betaalde) medewerkers onderschreven.</w:t>
      </w:r>
    </w:p>
    <w:p w14:paraId="7C325568" w14:textId="77777777" w:rsidR="00F54B5B" w:rsidRDefault="00F54B5B" w:rsidP="00F54B5B">
      <w:pPr>
        <w:pStyle w:val="BodyText"/>
        <w:spacing w:before="5"/>
        <w:rPr>
          <w:sz w:val="25"/>
        </w:rPr>
      </w:pPr>
    </w:p>
    <w:p w14:paraId="3203697F" w14:textId="77777777" w:rsidR="00F54B5B" w:rsidRDefault="00F54B5B" w:rsidP="00F54B5B">
      <w:pPr>
        <w:pStyle w:val="Heading1"/>
        <w:spacing w:line="276" w:lineRule="exact"/>
      </w:pPr>
      <w:r>
        <w:rPr>
          <w:color w:val="2D74B5"/>
        </w:rPr>
        <w:t>Omgangsregels</w:t>
      </w:r>
    </w:p>
    <w:p w14:paraId="47F30A92" w14:textId="77777777" w:rsidR="00F54B5B" w:rsidRDefault="00F54B5B" w:rsidP="00F54B5B">
      <w:pPr>
        <w:pStyle w:val="BodyText"/>
        <w:spacing w:line="290" w:lineRule="auto"/>
        <w:ind w:left="707" w:right="820"/>
      </w:pPr>
      <w:r>
        <w:t>Iedereen die vanuit een rol of functie betrokken is bij onze organisatie, houdt zich aan de omgangsregels die hieronder zijn opgeschreven.</w:t>
      </w:r>
    </w:p>
    <w:p w14:paraId="51E97049" w14:textId="77777777" w:rsidR="00F54B5B" w:rsidRDefault="00F54B5B" w:rsidP="00F54B5B">
      <w:pPr>
        <w:pStyle w:val="BodyText"/>
        <w:spacing w:before="6"/>
        <w:rPr>
          <w:sz w:val="28"/>
        </w:rPr>
      </w:pPr>
    </w:p>
    <w:p w14:paraId="038573EB" w14:textId="77777777" w:rsidR="00F54B5B" w:rsidRDefault="00F54B5B" w:rsidP="00F54B5B">
      <w:pPr>
        <w:pStyle w:val="ListParagraph"/>
        <w:numPr>
          <w:ilvl w:val="0"/>
          <w:numId w:val="3"/>
        </w:numPr>
        <w:tabs>
          <w:tab w:val="left" w:pos="1428"/>
        </w:tabs>
        <w:ind w:hanging="361"/>
        <w:contextualSpacing w:val="0"/>
      </w:pPr>
      <w:r>
        <w:t>Ik accepteer en respecteer de ander zoals hij/zij is en discrimineer</w:t>
      </w:r>
      <w:r>
        <w:rPr>
          <w:spacing w:val="-8"/>
        </w:rPr>
        <w:t xml:space="preserve"> </w:t>
      </w:r>
      <w:r>
        <w:t>niet.</w:t>
      </w:r>
    </w:p>
    <w:p w14:paraId="31BCB838" w14:textId="77777777" w:rsidR="00F54B5B" w:rsidRDefault="00F54B5B" w:rsidP="00F54B5B">
      <w:pPr>
        <w:pStyle w:val="ListParagraph"/>
        <w:numPr>
          <w:ilvl w:val="0"/>
          <w:numId w:val="3"/>
        </w:numPr>
        <w:tabs>
          <w:tab w:val="left" w:pos="1428"/>
        </w:tabs>
        <w:spacing w:before="50"/>
        <w:ind w:hanging="361"/>
        <w:contextualSpacing w:val="0"/>
      </w:pPr>
      <w:r>
        <w:t>Ik houd rekening met de grenzen die de ander</w:t>
      </w:r>
      <w:r>
        <w:rPr>
          <w:spacing w:val="-9"/>
        </w:rPr>
        <w:t xml:space="preserve"> </w:t>
      </w:r>
      <w:r>
        <w:t>aangeeft.</w:t>
      </w:r>
    </w:p>
    <w:p w14:paraId="2FF3F883" w14:textId="77777777" w:rsidR="00F54B5B" w:rsidRDefault="00F54B5B" w:rsidP="00F54B5B">
      <w:pPr>
        <w:pStyle w:val="ListParagraph"/>
        <w:numPr>
          <w:ilvl w:val="0"/>
          <w:numId w:val="3"/>
        </w:numPr>
        <w:tabs>
          <w:tab w:val="left" w:pos="1428"/>
        </w:tabs>
        <w:spacing w:before="37"/>
        <w:ind w:hanging="361"/>
        <w:contextualSpacing w:val="0"/>
      </w:pPr>
      <w:r>
        <w:t>Ik berokken de ander geen schade</w:t>
      </w:r>
      <w:r>
        <w:rPr>
          <w:spacing w:val="2"/>
        </w:rPr>
        <w:t xml:space="preserve"> </w:t>
      </w:r>
      <w:r>
        <w:t>toe.</w:t>
      </w:r>
    </w:p>
    <w:p w14:paraId="3D918DF6" w14:textId="77777777" w:rsidR="00F54B5B" w:rsidRDefault="00F54B5B" w:rsidP="00F54B5B">
      <w:pPr>
        <w:pStyle w:val="ListParagraph"/>
        <w:numPr>
          <w:ilvl w:val="0"/>
          <w:numId w:val="3"/>
        </w:numPr>
        <w:tabs>
          <w:tab w:val="left" w:pos="1428"/>
        </w:tabs>
        <w:spacing w:before="37"/>
        <w:ind w:hanging="361"/>
        <w:contextualSpacing w:val="0"/>
      </w:pPr>
      <w:r>
        <w:t>Ik maak op geen enkele wijze misbruik van mijn</w:t>
      </w:r>
      <w:r>
        <w:rPr>
          <w:spacing w:val="-11"/>
        </w:rPr>
        <w:t xml:space="preserve"> </w:t>
      </w:r>
      <w:r>
        <w:t>(machts)positie.</w:t>
      </w:r>
    </w:p>
    <w:p w14:paraId="13FFDE14" w14:textId="77777777" w:rsidR="00F54B5B" w:rsidRDefault="00F54B5B" w:rsidP="00F54B5B">
      <w:pPr>
        <w:pStyle w:val="ListParagraph"/>
        <w:numPr>
          <w:ilvl w:val="0"/>
          <w:numId w:val="3"/>
        </w:numPr>
        <w:tabs>
          <w:tab w:val="left" w:pos="1428"/>
        </w:tabs>
        <w:spacing w:before="38"/>
        <w:ind w:hanging="361"/>
        <w:contextualSpacing w:val="0"/>
      </w:pPr>
      <w:r>
        <w:t>Ik scheld niet en maak geen ongepaste</w:t>
      </w:r>
      <w:r>
        <w:rPr>
          <w:spacing w:val="2"/>
        </w:rPr>
        <w:t xml:space="preserve"> </w:t>
      </w:r>
      <w:r>
        <w:t>opmerkingen.</w:t>
      </w:r>
    </w:p>
    <w:p w14:paraId="59F75239" w14:textId="77777777" w:rsidR="00F54B5B" w:rsidRDefault="00F54B5B" w:rsidP="00F54B5B">
      <w:pPr>
        <w:pStyle w:val="ListParagraph"/>
        <w:numPr>
          <w:ilvl w:val="0"/>
          <w:numId w:val="3"/>
        </w:numPr>
        <w:tabs>
          <w:tab w:val="left" w:pos="1428"/>
        </w:tabs>
        <w:spacing w:before="40"/>
        <w:ind w:hanging="361"/>
        <w:contextualSpacing w:val="0"/>
      </w:pPr>
      <w:r>
        <w:t>Ik kom niet ongewenst te dichtbij en raak de ander niet tegen zijn of haar wil</w:t>
      </w:r>
      <w:r>
        <w:rPr>
          <w:spacing w:val="-32"/>
        </w:rPr>
        <w:t xml:space="preserve"> </w:t>
      </w:r>
      <w:r>
        <w:t>aan.</w:t>
      </w:r>
    </w:p>
    <w:p w14:paraId="001A2DF3" w14:textId="77777777" w:rsidR="00F54B5B" w:rsidRDefault="00F54B5B" w:rsidP="00F54B5B">
      <w:pPr>
        <w:pStyle w:val="ListParagraph"/>
        <w:numPr>
          <w:ilvl w:val="0"/>
          <w:numId w:val="3"/>
        </w:numPr>
        <w:tabs>
          <w:tab w:val="left" w:pos="1428"/>
        </w:tabs>
        <w:spacing w:before="37" w:line="276" w:lineRule="auto"/>
        <w:ind w:right="1873"/>
        <w:contextualSpacing w:val="0"/>
      </w:pPr>
      <w:r>
        <w:t>Ik ga geen liefdes- en/of seksuele relatie aan met een ander die in een afhankelijkheidsrelatie tot mij</w:t>
      </w:r>
      <w:r>
        <w:rPr>
          <w:spacing w:val="-1"/>
        </w:rPr>
        <w:t xml:space="preserve"> </w:t>
      </w:r>
      <w:r>
        <w:t>staat.</w:t>
      </w:r>
    </w:p>
    <w:p w14:paraId="07618392" w14:textId="77777777" w:rsidR="00F54B5B" w:rsidRDefault="00F54B5B" w:rsidP="00F54B5B">
      <w:pPr>
        <w:pStyle w:val="ListParagraph"/>
        <w:numPr>
          <w:ilvl w:val="0"/>
          <w:numId w:val="3"/>
        </w:numPr>
        <w:tabs>
          <w:tab w:val="left" w:pos="1428"/>
        </w:tabs>
        <w:spacing w:line="276" w:lineRule="auto"/>
        <w:ind w:right="373"/>
        <w:contextualSpacing w:val="0"/>
      </w:pPr>
      <w:r>
        <w:t>Ik stel geen opgepaste vragen en maak geen ongewenste opmerkingen over iemands persoonlijk leven of uiterlijk als dit niet relevant is voor de</w:t>
      </w:r>
      <w:r>
        <w:rPr>
          <w:spacing w:val="-9"/>
        </w:rPr>
        <w:t xml:space="preserve"> </w:t>
      </w:r>
      <w:r>
        <w:t>situatie.</w:t>
      </w:r>
    </w:p>
    <w:p w14:paraId="430125AC" w14:textId="77777777" w:rsidR="00F54B5B" w:rsidRDefault="00F54B5B" w:rsidP="00F54B5B">
      <w:pPr>
        <w:pStyle w:val="ListParagraph"/>
        <w:numPr>
          <w:ilvl w:val="0"/>
          <w:numId w:val="3"/>
        </w:numPr>
        <w:tabs>
          <w:tab w:val="left" w:pos="1428"/>
        </w:tabs>
        <w:spacing w:line="276" w:lineRule="auto"/>
        <w:ind w:right="210"/>
        <w:contextualSpacing w:val="0"/>
      </w:pPr>
      <w:r>
        <w:t>Als de ander mij hindert of lastigvalt, dan vraag ik hem/haar hiermee te stoppen. Als dat niet helpt, vraag ik om</w:t>
      </w:r>
      <w:r>
        <w:rPr>
          <w:spacing w:val="-2"/>
        </w:rPr>
        <w:t xml:space="preserve"> </w:t>
      </w:r>
      <w:r>
        <w:t>hulp.</w:t>
      </w:r>
    </w:p>
    <w:p w14:paraId="3E436721" w14:textId="77777777" w:rsidR="00F54B5B" w:rsidRDefault="00F54B5B" w:rsidP="00F54B5B">
      <w:pPr>
        <w:pStyle w:val="BodyText"/>
        <w:tabs>
          <w:tab w:val="left" w:pos="2135"/>
          <w:tab w:val="left" w:pos="3374"/>
          <w:tab w:val="left" w:pos="7676"/>
        </w:tabs>
        <w:spacing w:before="44"/>
        <w:ind w:left="707"/>
      </w:pPr>
    </w:p>
    <w:sectPr w:rsidR="00F54B5B">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DED9F5" w14:textId="77777777" w:rsidR="00862EA9" w:rsidRDefault="00862EA9" w:rsidP="008550B1">
      <w:r>
        <w:separator/>
      </w:r>
    </w:p>
  </w:endnote>
  <w:endnote w:type="continuationSeparator" w:id="0">
    <w:p w14:paraId="59240A86" w14:textId="77777777" w:rsidR="00862EA9" w:rsidRDefault="00862EA9" w:rsidP="008550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6CE52B" w14:textId="747DEB4A" w:rsidR="002957BE" w:rsidRDefault="002957BE">
    <w:pPr>
      <w:pStyle w:val="Footer"/>
    </w:pPr>
    <w:r>
      <w:tab/>
      <w:t>Gedragscode versie 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9629B9" w14:textId="77777777" w:rsidR="00862EA9" w:rsidRDefault="00862EA9" w:rsidP="008550B1">
      <w:r>
        <w:separator/>
      </w:r>
    </w:p>
  </w:footnote>
  <w:footnote w:type="continuationSeparator" w:id="0">
    <w:p w14:paraId="5EE59DB7" w14:textId="77777777" w:rsidR="00862EA9" w:rsidRDefault="00862EA9" w:rsidP="008550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1446AD" w14:textId="78D3D081" w:rsidR="008550B1" w:rsidRDefault="002957BE">
    <w:pPr>
      <w:pStyle w:val="Header"/>
    </w:pPr>
    <w:r w:rsidRPr="002957BE">
      <w:rPr>
        <w:noProof/>
      </w:rPr>
      <w:drawing>
        <wp:anchor distT="0" distB="0" distL="114300" distR="114300" simplePos="0" relativeHeight="251659264" behindDoc="0" locked="0" layoutInCell="1" allowOverlap="1" wp14:anchorId="6D16B17F" wp14:editId="40B0B1E5">
          <wp:simplePos x="0" y="0"/>
          <wp:positionH relativeFrom="column">
            <wp:posOffset>446405</wp:posOffset>
          </wp:positionH>
          <wp:positionV relativeFrom="paragraph">
            <wp:posOffset>-370205</wp:posOffset>
          </wp:positionV>
          <wp:extent cx="1089025" cy="767080"/>
          <wp:effectExtent l="0" t="0" r="0" b="0"/>
          <wp:wrapThrough wrapText="bothSides">
            <wp:wrapPolygon edited="0">
              <wp:start x="0" y="0"/>
              <wp:lineTo x="0" y="20921"/>
              <wp:lineTo x="21159" y="20921"/>
              <wp:lineTo x="21159" y="0"/>
              <wp:lineTo x="0" y="0"/>
            </wp:wrapPolygon>
          </wp:wrapThrough>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9025" cy="767080"/>
                  </a:xfrm>
                  <a:prstGeom prst="rect">
                    <a:avLst/>
                  </a:prstGeom>
                  <a:noFill/>
                  <a:ln>
                    <a:noFill/>
                  </a:ln>
                </pic:spPr>
              </pic:pic>
            </a:graphicData>
          </a:graphic>
        </wp:anchor>
      </w:drawing>
    </w:r>
    <w:r w:rsidR="008550B1">
      <w:rPr>
        <w:noProof/>
      </w:rPr>
      <w:drawing>
        <wp:anchor distT="0" distB="0" distL="114300" distR="114300" simplePos="0" relativeHeight="251658240" behindDoc="0" locked="0" layoutInCell="1" allowOverlap="1" wp14:anchorId="24E072CD" wp14:editId="6AF4080F">
          <wp:simplePos x="0" y="0"/>
          <wp:positionH relativeFrom="margin">
            <wp:posOffset>5219700</wp:posOffset>
          </wp:positionH>
          <wp:positionV relativeFrom="paragraph">
            <wp:posOffset>-417830</wp:posOffset>
          </wp:positionV>
          <wp:extent cx="1279525" cy="800192"/>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79525" cy="800192"/>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6562C9"/>
    <w:multiLevelType w:val="hybridMultilevel"/>
    <w:tmpl w:val="2C0EA49A"/>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 w15:restartNumberingAfterBreak="0">
    <w:nsid w:val="5B3263FB"/>
    <w:multiLevelType w:val="hybridMultilevel"/>
    <w:tmpl w:val="C7B4BEEE"/>
    <w:lvl w:ilvl="0" w:tplc="5338ED84">
      <w:start w:val="1"/>
      <w:numFmt w:val="decimal"/>
      <w:lvlText w:val="%1."/>
      <w:lvlJc w:val="left"/>
      <w:pPr>
        <w:ind w:left="1427" w:hanging="360"/>
        <w:jc w:val="left"/>
      </w:pPr>
      <w:rPr>
        <w:rFonts w:ascii="Arial" w:eastAsia="Arial" w:hAnsi="Arial" w:cs="Arial" w:hint="default"/>
        <w:spacing w:val="-2"/>
        <w:w w:val="100"/>
        <w:sz w:val="22"/>
        <w:szCs w:val="22"/>
        <w:lang w:val="nl-NL" w:eastAsia="en-US" w:bidi="ar-SA"/>
      </w:rPr>
    </w:lvl>
    <w:lvl w:ilvl="1" w:tplc="9BA80B88">
      <w:numFmt w:val="bullet"/>
      <w:lvlText w:val="•"/>
      <w:lvlJc w:val="left"/>
      <w:pPr>
        <w:ind w:left="2294" w:hanging="360"/>
      </w:pPr>
      <w:rPr>
        <w:rFonts w:hint="default"/>
        <w:lang w:val="nl-NL" w:eastAsia="en-US" w:bidi="ar-SA"/>
      </w:rPr>
    </w:lvl>
    <w:lvl w:ilvl="2" w:tplc="AC42E752">
      <w:numFmt w:val="bullet"/>
      <w:lvlText w:val="•"/>
      <w:lvlJc w:val="left"/>
      <w:pPr>
        <w:ind w:left="3169" w:hanging="360"/>
      </w:pPr>
      <w:rPr>
        <w:rFonts w:hint="default"/>
        <w:lang w:val="nl-NL" w:eastAsia="en-US" w:bidi="ar-SA"/>
      </w:rPr>
    </w:lvl>
    <w:lvl w:ilvl="3" w:tplc="F050C1FE">
      <w:numFmt w:val="bullet"/>
      <w:lvlText w:val="•"/>
      <w:lvlJc w:val="left"/>
      <w:pPr>
        <w:ind w:left="4043" w:hanging="360"/>
      </w:pPr>
      <w:rPr>
        <w:rFonts w:hint="default"/>
        <w:lang w:val="nl-NL" w:eastAsia="en-US" w:bidi="ar-SA"/>
      </w:rPr>
    </w:lvl>
    <w:lvl w:ilvl="4" w:tplc="A1409DF8">
      <w:numFmt w:val="bullet"/>
      <w:lvlText w:val="•"/>
      <w:lvlJc w:val="left"/>
      <w:pPr>
        <w:ind w:left="4918" w:hanging="360"/>
      </w:pPr>
      <w:rPr>
        <w:rFonts w:hint="default"/>
        <w:lang w:val="nl-NL" w:eastAsia="en-US" w:bidi="ar-SA"/>
      </w:rPr>
    </w:lvl>
    <w:lvl w:ilvl="5" w:tplc="D0ACDF9A">
      <w:numFmt w:val="bullet"/>
      <w:lvlText w:val="•"/>
      <w:lvlJc w:val="left"/>
      <w:pPr>
        <w:ind w:left="5793" w:hanging="360"/>
      </w:pPr>
      <w:rPr>
        <w:rFonts w:hint="default"/>
        <w:lang w:val="nl-NL" w:eastAsia="en-US" w:bidi="ar-SA"/>
      </w:rPr>
    </w:lvl>
    <w:lvl w:ilvl="6" w:tplc="A822A420">
      <w:numFmt w:val="bullet"/>
      <w:lvlText w:val="•"/>
      <w:lvlJc w:val="left"/>
      <w:pPr>
        <w:ind w:left="6667" w:hanging="360"/>
      </w:pPr>
      <w:rPr>
        <w:rFonts w:hint="default"/>
        <w:lang w:val="nl-NL" w:eastAsia="en-US" w:bidi="ar-SA"/>
      </w:rPr>
    </w:lvl>
    <w:lvl w:ilvl="7" w:tplc="07C20972">
      <w:numFmt w:val="bullet"/>
      <w:lvlText w:val="•"/>
      <w:lvlJc w:val="left"/>
      <w:pPr>
        <w:ind w:left="7542" w:hanging="360"/>
      </w:pPr>
      <w:rPr>
        <w:rFonts w:hint="default"/>
        <w:lang w:val="nl-NL" w:eastAsia="en-US" w:bidi="ar-SA"/>
      </w:rPr>
    </w:lvl>
    <w:lvl w:ilvl="8" w:tplc="D56E8BE0">
      <w:numFmt w:val="bullet"/>
      <w:lvlText w:val="•"/>
      <w:lvlJc w:val="left"/>
      <w:pPr>
        <w:ind w:left="8417" w:hanging="360"/>
      </w:pPr>
      <w:rPr>
        <w:rFonts w:hint="default"/>
        <w:lang w:val="nl-NL" w:eastAsia="en-US" w:bidi="ar-SA"/>
      </w:rPr>
    </w:lvl>
  </w:abstractNum>
  <w:abstractNum w:abstractNumId="2" w15:restartNumberingAfterBreak="0">
    <w:nsid w:val="7DEA3D33"/>
    <w:multiLevelType w:val="hybridMultilevel"/>
    <w:tmpl w:val="2ED4F84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E52"/>
    <w:rsid w:val="001C0E52"/>
    <w:rsid w:val="0027645F"/>
    <w:rsid w:val="002957BE"/>
    <w:rsid w:val="004841AB"/>
    <w:rsid w:val="008550B1"/>
    <w:rsid w:val="00862EA9"/>
    <w:rsid w:val="00F54B5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5EAF596"/>
  <w15:chartTrackingRefBased/>
  <w15:docId w15:val="{52104BFF-063D-4796-AD3F-432DB0480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0E52"/>
    <w:pPr>
      <w:widowControl w:val="0"/>
      <w:autoSpaceDE w:val="0"/>
      <w:autoSpaceDN w:val="0"/>
      <w:spacing w:after="0" w:line="240" w:lineRule="auto"/>
    </w:pPr>
    <w:rPr>
      <w:rFonts w:ascii="Arial" w:eastAsia="Arial" w:hAnsi="Arial" w:cs="Arial"/>
    </w:rPr>
  </w:style>
  <w:style w:type="paragraph" w:styleId="Heading1">
    <w:name w:val="heading 1"/>
    <w:basedOn w:val="Normal"/>
    <w:link w:val="Heading1Char"/>
    <w:uiPriority w:val="9"/>
    <w:qFormat/>
    <w:rsid w:val="001C0E52"/>
    <w:pPr>
      <w:ind w:left="707"/>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0E52"/>
    <w:rPr>
      <w:rFonts w:ascii="Arial" w:eastAsia="Arial" w:hAnsi="Arial" w:cs="Arial"/>
      <w:b/>
      <w:bCs/>
      <w:sz w:val="24"/>
      <w:szCs w:val="24"/>
    </w:rPr>
  </w:style>
  <w:style w:type="paragraph" w:styleId="BodyText">
    <w:name w:val="Body Text"/>
    <w:basedOn w:val="Normal"/>
    <w:link w:val="BodyTextChar"/>
    <w:uiPriority w:val="1"/>
    <w:qFormat/>
    <w:rsid w:val="001C0E52"/>
  </w:style>
  <w:style w:type="character" w:customStyle="1" w:styleId="BodyTextChar">
    <w:name w:val="Body Text Char"/>
    <w:basedOn w:val="DefaultParagraphFont"/>
    <w:link w:val="BodyText"/>
    <w:uiPriority w:val="1"/>
    <w:rsid w:val="001C0E52"/>
    <w:rPr>
      <w:rFonts w:ascii="Arial" w:eastAsia="Arial" w:hAnsi="Arial" w:cs="Arial"/>
    </w:rPr>
  </w:style>
  <w:style w:type="paragraph" w:styleId="ListParagraph">
    <w:name w:val="List Paragraph"/>
    <w:basedOn w:val="Normal"/>
    <w:uiPriority w:val="1"/>
    <w:qFormat/>
    <w:rsid w:val="001C0E52"/>
    <w:pPr>
      <w:ind w:left="720"/>
      <w:contextualSpacing/>
    </w:pPr>
  </w:style>
  <w:style w:type="paragraph" w:styleId="Header">
    <w:name w:val="header"/>
    <w:basedOn w:val="Normal"/>
    <w:link w:val="HeaderChar"/>
    <w:uiPriority w:val="99"/>
    <w:unhideWhenUsed/>
    <w:rsid w:val="008550B1"/>
    <w:pPr>
      <w:tabs>
        <w:tab w:val="center" w:pos="4536"/>
        <w:tab w:val="right" w:pos="9072"/>
      </w:tabs>
    </w:pPr>
  </w:style>
  <w:style w:type="character" w:customStyle="1" w:styleId="HeaderChar">
    <w:name w:val="Header Char"/>
    <w:basedOn w:val="DefaultParagraphFont"/>
    <w:link w:val="Header"/>
    <w:uiPriority w:val="99"/>
    <w:rsid w:val="008550B1"/>
    <w:rPr>
      <w:rFonts w:ascii="Arial" w:eastAsia="Arial" w:hAnsi="Arial" w:cs="Arial"/>
    </w:rPr>
  </w:style>
  <w:style w:type="paragraph" w:styleId="Footer">
    <w:name w:val="footer"/>
    <w:basedOn w:val="Normal"/>
    <w:link w:val="FooterChar"/>
    <w:uiPriority w:val="99"/>
    <w:unhideWhenUsed/>
    <w:rsid w:val="008550B1"/>
    <w:pPr>
      <w:tabs>
        <w:tab w:val="center" w:pos="4536"/>
        <w:tab w:val="right" w:pos="9072"/>
      </w:tabs>
    </w:pPr>
  </w:style>
  <w:style w:type="character" w:customStyle="1" w:styleId="FooterChar">
    <w:name w:val="Footer Char"/>
    <w:basedOn w:val="DefaultParagraphFont"/>
    <w:link w:val="Footer"/>
    <w:uiPriority w:val="99"/>
    <w:rsid w:val="008550B1"/>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655</Words>
  <Characters>3608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Bertus Klaassen</dc:creator>
  <cp:keywords/>
  <dc:description/>
  <cp:lastModifiedBy>Bertus Klaassen</cp:lastModifiedBy>
  <cp:revision>2</cp:revision>
  <dcterms:created xsi:type="dcterms:W3CDTF">2020-10-14T18:37:00Z</dcterms:created>
  <dcterms:modified xsi:type="dcterms:W3CDTF">2020-10-14T18:37:00Z</dcterms:modified>
</cp:coreProperties>
</file>